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5B" w:rsidRDefault="00B61C5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61C5B" w:rsidRDefault="008B339B">
      <w:pPr>
        <w:spacing w:line="200" w:lineRule="atLeast"/>
        <w:ind w:left="9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236534" cy="1271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534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5B" w:rsidRDefault="00B61C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5B" w:rsidRDefault="00B61C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C5B" w:rsidRDefault="00B61C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26F0" w:rsidRDefault="006F7FD0" w:rsidP="00E026F0">
      <w:pPr>
        <w:spacing w:before="53"/>
        <w:rPr>
          <w:rFonts w:ascii="Noto Sans" w:hAnsi="Noto Sans" w:cs="Noto Sans"/>
          <w:spacing w:val="-1"/>
          <w:sz w:val="32"/>
          <w:szCs w:val="32"/>
          <w:u w:val="thick" w:color="000000"/>
        </w:rPr>
      </w:pPr>
      <w:r w:rsidRPr="006F7FD0">
        <w:rPr>
          <w:rFonts w:ascii="Noto Sans" w:hAnsi="Noto Sans" w:cs="Noto Sans"/>
          <w:spacing w:val="-1"/>
          <w:sz w:val="32"/>
          <w:szCs w:val="32"/>
          <w:u w:val="thick" w:color="000000"/>
        </w:rPr>
        <w:t>Service Award Winners</w:t>
      </w:r>
    </w:p>
    <w:p w:rsidR="006F7FD0" w:rsidRPr="00E026F0" w:rsidRDefault="006F7FD0" w:rsidP="00E026F0">
      <w:pPr>
        <w:spacing w:before="53"/>
        <w:rPr>
          <w:rFonts w:ascii="Noto Sans" w:hAnsi="Noto Sans" w:cs="Noto Sans"/>
          <w:spacing w:val="-1"/>
          <w:sz w:val="32"/>
          <w:szCs w:val="32"/>
          <w:u w:val="thick" w:color="000000"/>
        </w:rPr>
      </w:pPr>
    </w:p>
    <w:p w:rsidR="00E026F0" w:rsidRDefault="006F7FD0" w:rsidP="00E026F0">
      <w:pPr>
        <w:spacing w:before="53"/>
        <w:rPr>
          <w:rFonts w:ascii="Noto Sans" w:hAnsi="Noto Sans" w:cs="Noto Sans"/>
          <w:spacing w:val="-1"/>
          <w:sz w:val="28"/>
          <w:szCs w:val="28"/>
        </w:rPr>
      </w:pPr>
      <w:r w:rsidRPr="006F7FD0">
        <w:rPr>
          <w:rFonts w:ascii="Noto Sans" w:hAnsi="Noto Sans" w:cs="Noto Sans"/>
          <w:spacing w:val="-1"/>
          <w:sz w:val="28"/>
          <w:szCs w:val="28"/>
        </w:rPr>
        <w:t xml:space="preserve">The Service Award is to </w:t>
      </w:r>
      <w:proofErr w:type="spellStart"/>
      <w:r w:rsidRPr="006F7FD0">
        <w:rPr>
          <w:rFonts w:ascii="Noto Sans" w:hAnsi="Noto Sans" w:cs="Noto Sans"/>
          <w:spacing w:val="-1"/>
          <w:sz w:val="28"/>
          <w:szCs w:val="28"/>
        </w:rPr>
        <w:t>honour</w:t>
      </w:r>
      <w:proofErr w:type="spellEnd"/>
      <w:r w:rsidRPr="006F7FD0">
        <w:rPr>
          <w:rFonts w:ascii="Noto Sans" w:hAnsi="Noto Sans" w:cs="Noto Sans"/>
          <w:spacing w:val="-1"/>
          <w:sz w:val="28"/>
          <w:szCs w:val="28"/>
        </w:rPr>
        <w:t xml:space="preserve"> individuals who, through outstanding or exceptional work, have promoted, facilitated or encouraged the sciences of astronomy or geophysics and developed their role nationally or internationally.</w:t>
      </w:r>
    </w:p>
    <w:p w:rsidR="006F7FD0" w:rsidRPr="00E026F0" w:rsidRDefault="006F7FD0" w:rsidP="00E026F0">
      <w:pPr>
        <w:spacing w:before="53"/>
        <w:rPr>
          <w:rFonts w:ascii="Noto Sans" w:hAnsi="Noto Sans" w:cs="Noto Sans"/>
          <w:spacing w:val="-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4678"/>
      </w:tblGrid>
      <w:tr w:rsidR="006F7FD0" w:rsidTr="006F7FD0">
        <w:tc>
          <w:tcPr>
            <w:tcW w:w="1384" w:type="dxa"/>
          </w:tcPr>
          <w:p w:rsidR="006F7FD0" w:rsidRP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b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b/>
                <w:sz w:val="28"/>
                <w:szCs w:val="28"/>
              </w:rPr>
              <w:t>Year</w:t>
            </w:r>
          </w:p>
        </w:tc>
        <w:tc>
          <w:tcPr>
            <w:tcW w:w="4536" w:type="dxa"/>
          </w:tcPr>
          <w:p w:rsidR="006F7FD0" w:rsidRP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b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b/>
                <w:sz w:val="28"/>
                <w:szCs w:val="28"/>
              </w:rPr>
              <w:t>Astronomy</w:t>
            </w:r>
          </w:p>
        </w:tc>
        <w:tc>
          <w:tcPr>
            <w:tcW w:w="4678" w:type="dxa"/>
          </w:tcPr>
          <w:p w:rsidR="006F7FD0" w:rsidRP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b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b/>
                <w:sz w:val="28"/>
                <w:szCs w:val="28"/>
              </w:rPr>
              <w:t>Geophysics</w:t>
            </w:r>
          </w:p>
        </w:tc>
      </w:tr>
      <w:tr w:rsidR="0071452D" w:rsidTr="006F7FD0">
        <w:tc>
          <w:tcPr>
            <w:tcW w:w="1384" w:type="dxa"/>
          </w:tcPr>
          <w:p w:rsidR="0071452D" w:rsidRPr="0071452D" w:rsidRDefault="0071452D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 w:rsidRPr="0071452D">
              <w:rPr>
                <w:rFonts w:ascii="Noto Sans" w:hAnsi="Noto Sans" w:cs="Noto Sans"/>
                <w:sz w:val="28"/>
                <w:szCs w:val="28"/>
              </w:rPr>
              <w:t>2024</w:t>
            </w:r>
          </w:p>
        </w:tc>
        <w:tc>
          <w:tcPr>
            <w:tcW w:w="4536" w:type="dxa"/>
          </w:tcPr>
          <w:p w:rsidR="0071452D" w:rsidRPr="0071452D" w:rsidRDefault="0071452D" w:rsidP="0071452D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71452D">
              <w:rPr>
                <w:rFonts w:ascii="Noto Sans" w:hAnsi="Noto Sans" w:cs="Noto Sans"/>
                <w:sz w:val="28"/>
                <w:szCs w:val="28"/>
              </w:rPr>
              <w:t>Ian Robson</w:t>
            </w:r>
          </w:p>
        </w:tc>
        <w:tc>
          <w:tcPr>
            <w:tcW w:w="4678" w:type="dxa"/>
          </w:tcPr>
          <w:p w:rsidR="0071452D" w:rsidRPr="0071452D" w:rsidRDefault="0071452D" w:rsidP="0071452D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71452D">
              <w:rPr>
                <w:rFonts w:ascii="Noto Sans" w:hAnsi="Noto Sans" w:cs="Noto Sans"/>
                <w:sz w:val="28"/>
                <w:szCs w:val="28"/>
              </w:rPr>
              <w:t>Ian McCrea</w:t>
            </w:r>
          </w:p>
        </w:tc>
      </w:tr>
      <w:tr w:rsidR="00452815" w:rsidTr="006F7FD0">
        <w:tc>
          <w:tcPr>
            <w:tcW w:w="1384" w:type="dxa"/>
          </w:tcPr>
          <w:p w:rsidR="00452815" w:rsidRPr="00452815" w:rsidRDefault="00452815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 w:rsidRPr="00452815">
              <w:rPr>
                <w:rFonts w:ascii="Noto Sans" w:hAnsi="Noto Sans" w:cs="Noto Sans"/>
                <w:sz w:val="28"/>
                <w:szCs w:val="28"/>
              </w:rPr>
              <w:t>2023</w:t>
            </w:r>
          </w:p>
        </w:tc>
        <w:tc>
          <w:tcPr>
            <w:tcW w:w="4536" w:type="dxa"/>
          </w:tcPr>
          <w:p w:rsidR="00452815" w:rsidRPr="00452815" w:rsidRDefault="00452815" w:rsidP="00452815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452815">
              <w:rPr>
                <w:rFonts w:ascii="Noto Sans" w:hAnsi="Noto Sans" w:cs="Noto Sans"/>
                <w:sz w:val="28"/>
                <w:szCs w:val="28"/>
              </w:rPr>
              <w:t>Charles Barclay</w:t>
            </w:r>
          </w:p>
        </w:tc>
        <w:tc>
          <w:tcPr>
            <w:tcW w:w="4678" w:type="dxa"/>
          </w:tcPr>
          <w:p w:rsidR="00452815" w:rsidRPr="00452815" w:rsidRDefault="00452815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</w:p>
        </w:tc>
      </w:tr>
      <w:tr w:rsidR="000E5C3F" w:rsidTr="006F7FD0">
        <w:tc>
          <w:tcPr>
            <w:tcW w:w="1384" w:type="dxa"/>
          </w:tcPr>
          <w:p w:rsidR="000E5C3F" w:rsidRPr="000E5C3F" w:rsidRDefault="000E5C3F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 w:rsidRPr="000E5C3F">
              <w:rPr>
                <w:rFonts w:ascii="Noto Sans" w:hAnsi="Noto Sans" w:cs="Noto Sans"/>
                <w:sz w:val="28"/>
                <w:szCs w:val="28"/>
              </w:rPr>
              <w:t>2022</w:t>
            </w:r>
          </w:p>
        </w:tc>
        <w:tc>
          <w:tcPr>
            <w:tcW w:w="4536" w:type="dxa"/>
          </w:tcPr>
          <w:p w:rsidR="000E5C3F" w:rsidRPr="000E5C3F" w:rsidRDefault="000E5C3F" w:rsidP="000E5C3F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0E5C3F">
              <w:rPr>
                <w:rFonts w:ascii="Noto Sans" w:hAnsi="Noto Sans" w:cs="Noto Sans"/>
                <w:sz w:val="28"/>
                <w:szCs w:val="28"/>
              </w:rPr>
              <w:t>Donald Kurtz</w:t>
            </w:r>
          </w:p>
        </w:tc>
        <w:tc>
          <w:tcPr>
            <w:tcW w:w="4678" w:type="dxa"/>
          </w:tcPr>
          <w:p w:rsidR="000E5C3F" w:rsidRPr="000E5C3F" w:rsidRDefault="000E5C3F" w:rsidP="000E5C3F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0E5C3F">
              <w:rPr>
                <w:rFonts w:ascii="Noto Sans" w:hAnsi="Noto Sans" w:cs="Noto Sans"/>
                <w:sz w:val="28"/>
                <w:szCs w:val="28"/>
              </w:rPr>
              <w:t>Farideh Honary</w:t>
            </w: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Ian Crawford</w:t>
            </w:r>
          </w:p>
        </w:tc>
        <w:bookmarkStart w:id="0" w:name="_GoBack"/>
        <w:bookmarkEnd w:id="0"/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Kim Burchell</w:t>
            </w: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2019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Donald York</w:t>
            </w: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Kathy Whaler</w:t>
            </w: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2018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Mark Cropper</w:t>
            </w: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Matt Taylor</w:t>
            </w: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2017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Derek Fry</w:t>
            </w: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Richard Harrison</w:t>
            </w: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2016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Alan Wells</w:t>
            </w: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Peter Styles</w:t>
            </w: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 xml:space="preserve">Lidia van </w:t>
            </w:r>
            <w:proofErr w:type="spellStart"/>
            <w:r w:rsidRPr="006F7FD0">
              <w:rPr>
                <w:rFonts w:ascii="Noto Sans" w:hAnsi="Noto Sans" w:cs="Noto Sans"/>
                <w:sz w:val="28"/>
                <w:szCs w:val="28"/>
              </w:rPr>
              <w:t>Driel-Gesztelyi</w:t>
            </w:r>
            <w:proofErr w:type="spellEnd"/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2014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Mark Lester</w:t>
            </w: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 xml:space="preserve">Mike </w:t>
            </w:r>
            <w:proofErr w:type="spellStart"/>
            <w:r w:rsidRPr="006F7FD0">
              <w:rPr>
                <w:rFonts w:ascii="Noto Sans" w:hAnsi="Noto Sans" w:cs="Noto Sans"/>
                <w:sz w:val="28"/>
                <w:szCs w:val="28"/>
              </w:rPr>
              <w:t>Hapgood</w:t>
            </w:r>
            <w:proofErr w:type="spellEnd"/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 xml:space="preserve">Paul </w:t>
            </w:r>
            <w:proofErr w:type="spellStart"/>
            <w:r w:rsidRPr="006F7FD0">
              <w:rPr>
                <w:rFonts w:ascii="Noto Sans" w:hAnsi="Noto Sans" w:cs="Noto Sans"/>
                <w:sz w:val="28"/>
                <w:szCs w:val="28"/>
              </w:rPr>
              <w:t>Murdin</w:t>
            </w:r>
            <w:proofErr w:type="spellEnd"/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2010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Francisco Sanchez</w:t>
            </w: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Frank Lowes</w:t>
            </w: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2009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 xml:space="preserve">Arnold </w:t>
            </w:r>
            <w:proofErr w:type="spellStart"/>
            <w:r w:rsidRPr="006F7FD0">
              <w:rPr>
                <w:rFonts w:ascii="Noto Sans" w:hAnsi="Noto Sans" w:cs="Noto Sans"/>
                <w:sz w:val="28"/>
                <w:szCs w:val="28"/>
              </w:rPr>
              <w:t>Wolfendale</w:t>
            </w:r>
            <w:proofErr w:type="spellEnd"/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 xml:space="preserve">D. </w:t>
            </w:r>
            <w:proofErr w:type="spellStart"/>
            <w:r w:rsidRPr="006F7FD0">
              <w:rPr>
                <w:rFonts w:ascii="Noto Sans" w:hAnsi="Noto Sans" w:cs="Noto Sans"/>
                <w:sz w:val="28"/>
                <w:szCs w:val="28"/>
              </w:rPr>
              <w:t>Kerridge</w:t>
            </w:r>
            <w:proofErr w:type="spellEnd"/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2008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F7FD0">
              <w:rPr>
                <w:rFonts w:ascii="Noto Sans" w:hAnsi="Noto Sans" w:cs="Noto Sans"/>
                <w:sz w:val="28"/>
                <w:szCs w:val="28"/>
              </w:rPr>
              <w:t>Guenther Eichhorn</w:t>
            </w: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2007</w:t>
            </w:r>
          </w:p>
        </w:tc>
        <w:tc>
          <w:tcPr>
            <w:tcW w:w="4536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7FD0" w:rsidRDefault="00606AB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06AB0">
              <w:rPr>
                <w:rFonts w:ascii="Noto Sans" w:hAnsi="Noto Sans" w:cs="Noto Sans"/>
                <w:sz w:val="28"/>
                <w:szCs w:val="28"/>
              </w:rPr>
              <w:t>Aftab Khan</w:t>
            </w: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2006</w:t>
            </w:r>
          </w:p>
        </w:tc>
        <w:tc>
          <w:tcPr>
            <w:tcW w:w="4536" w:type="dxa"/>
          </w:tcPr>
          <w:p w:rsidR="006F7FD0" w:rsidRDefault="00606AB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06AB0">
              <w:rPr>
                <w:rFonts w:ascii="Noto Sans" w:hAnsi="Noto Sans" w:cs="Noto Sans"/>
                <w:sz w:val="28"/>
                <w:szCs w:val="28"/>
              </w:rPr>
              <w:t>Brian Marsden (both A&amp;G)</w:t>
            </w: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2005</w:t>
            </w:r>
          </w:p>
        </w:tc>
        <w:tc>
          <w:tcPr>
            <w:tcW w:w="4536" w:type="dxa"/>
          </w:tcPr>
          <w:p w:rsidR="006F7FD0" w:rsidRDefault="00606AB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06AB0">
              <w:rPr>
                <w:rFonts w:ascii="Noto Sans" w:hAnsi="Noto Sans" w:cs="Noto Sans"/>
                <w:sz w:val="28"/>
                <w:szCs w:val="28"/>
              </w:rPr>
              <w:t>Guy Hurst</w:t>
            </w:r>
          </w:p>
        </w:tc>
        <w:tc>
          <w:tcPr>
            <w:tcW w:w="4678" w:type="dxa"/>
          </w:tcPr>
          <w:p w:rsidR="006F7FD0" w:rsidRDefault="00606AB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06AB0">
              <w:rPr>
                <w:rFonts w:ascii="Noto Sans" w:hAnsi="Noto Sans" w:cs="Noto Sans"/>
                <w:sz w:val="28"/>
                <w:szCs w:val="28"/>
              </w:rPr>
              <w:t>Alan Douglas</w:t>
            </w:r>
          </w:p>
        </w:tc>
      </w:tr>
      <w:tr w:rsidR="006F7FD0" w:rsidTr="006F7FD0">
        <w:tc>
          <w:tcPr>
            <w:tcW w:w="1384" w:type="dxa"/>
          </w:tcPr>
          <w:p w:rsidR="006F7FD0" w:rsidRDefault="006F7FD0" w:rsidP="006F7FD0">
            <w:pPr>
              <w:spacing w:before="53"/>
              <w:jc w:val="center"/>
              <w:rPr>
                <w:rFonts w:ascii="Noto Sans" w:hAnsi="Noto Sans" w:cs="Noto Sans"/>
                <w:sz w:val="28"/>
                <w:szCs w:val="28"/>
              </w:rPr>
            </w:pPr>
            <w:r>
              <w:rPr>
                <w:rFonts w:ascii="Noto Sans" w:hAnsi="Noto Sans" w:cs="Noto Sans"/>
                <w:sz w:val="28"/>
                <w:szCs w:val="28"/>
              </w:rPr>
              <w:t>2004</w:t>
            </w:r>
          </w:p>
        </w:tc>
        <w:tc>
          <w:tcPr>
            <w:tcW w:w="4536" w:type="dxa"/>
          </w:tcPr>
          <w:p w:rsidR="006F7FD0" w:rsidRDefault="00606AB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  <w:r w:rsidRPr="00606AB0">
              <w:rPr>
                <w:rFonts w:ascii="Noto Sans" w:hAnsi="Noto Sans" w:cs="Noto Sans"/>
                <w:sz w:val="28"/>
                <w:szCs w:val="28"/>
              </w:rPr>
              <w:t>Ian Corbett</w:t>
            </w:r>
          </w:p>
        </w:tc>
        <w:tc>
          <w:tcPr>
            <w:tcW w:w="4678" w:type="dxa"/>
          </w:tcPr>
          <w:p w:rsidR="006F7FD0" w:rsidRDefault="006F7FD0" w:rsidP="00E026F0">
            <w:pPr>
              <w:spacing w:before="53"/>
              <w:rPr>
                <w:rFonts w:ascii="Noto Sans" w:hAnsi="Noto Sans" w:cs="Noto Sans"/>
                <w:sz w:val="28"/>
                <w:szCs w:val="28"/>
              </w:rPr>
            </w:pPr>
          </w:p>
        </w:tc>
      </w:tr>
    </w:tbl>
    <w:p w:rsidR="00B61C5B" w:rsidRPr="00E026F0" w:rsidRDefault="00B61C5B" w:rsidP="00E026F0">
      <w:pPr>
        <w:spacing w:before="53"/>
        <w:rPr>
          <w:rFonts w:ascii="Noto Sans" w:hAnsi="Noto Sans" w:cs="Noto Sans"/>
          <w:sz w:val="28"/>
          <w:szCs w:val="28"/>
        </w:rPr>
      </w:pPr>
    </w:p>
    <w:sectPr w:rsidR="00B61C5B" w:rsidRPr="00E026F0" w:rsidSect="00E026F0">
      <w:type w:val="continuous"/>
      <w:pgSz w:w="11910" w:h="16840"/>
      <w:pgMar w:top="100" w:right="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go BT">
    <w:altName w:val="Candara"/>
    <w:panose1 w:val="020E0503050506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C5B"/>
    <w:rsid w:val="000E5C3F"/>
    <w:rsid w:val="00202A96"/>
    <w:rsid w:val="00452815"/>
    <w:rsid w:val="005D2CFC"/>
    <w:rsid w:val="00606AB0"/>
    <w:rsid w:val="006B09D9"/>
    <w:rsid w:val="006F7FD0"/>
    <w:rsid w:val="0071452D"/>
    <w:rsid w:val="008B339B"/>
    <w:rsid w:val="00A26495"/>
    <w:rsid w:val="00B61C5B"/>
    <w:rsid w:val="00E026F0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1AE2"/>
  <w15:docId w15:val="{F22D2C29-BFCB-47E5-A145-9E89F1B5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merigo BT" w:eastAsia="Amerigo BT" w:hAnsi="Amerigo B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2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F7F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F7F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Webb</dc:creator>
  <cp:lastModifiedBy>Nush Cole</cp:lastModifiedBy>
  <cp:revision>5</cp:revision>
  <cp:lastPrinted>2021-01-26T10:20:00Z</cp:lastPrinted>
  <dcterms:created xsi:type="dcterms:W3CDTF">2021-03-17T15:58:00Z</dcterms:created>
  <dcterms:modified xsi:type="dcterms:W3CDTF">2024-04-09T07:59:00Z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2021-01-26T00:00:00Z</vt:filetime>
  </property>
</Properties>
</file>